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B0BCFD8B">
      <w:pPr>
        <w:pStyle w:val="style4097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  <w:t>药膳黑猪全产业链循环养殖四方合作方案</w:t>
      </w:r>
    </w:p>
    <w:p w14:paraId="7A6287AE">
      <w:pPr>
        <w:pStyle w:val="style4098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一、合作总则</w:t>
      </w:r>
    </w:p>
    <w:p w14:paraId="E2F97AB7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（一）合作宗旨</w:t>
      </w:r>
    </w:p>
    <w:p w14:paraId="05635218">
      <w:pPr>
        <w:pStyle w:val="style4105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以乡村振兴战略为指引，依托“一带一路”与金砖国际合作平台，整合四方优势资源，聚焦重庆城口县、河南南召县两大核心基地，以国内领先的循环养殖技术为核心，构建“育种</w:t>
      </w:r>
      <w:r>
        <w:rPr>
          <w:sz w:val="28"/>
          <w:szCs w:val="28"/>
          <w:lang w:val="en-US"/>
        </w:rPr>
        <w:t>—</w:t>
      </w:r>
      <w:r>
        <w:rPr>
          <w:sz w:val="28"/>
          <w:szCs w:val="28"/>
        </w:rPr>
        <w:t>-养殖</w:t>
      </w:r>
      <w:r>
        <w:rPr>
          <w:sz w:val="28"/>
          <w:szCs w:val="28"/>
          <w:lang w:val="en-US"/>
        </w:rPr>
        <w:t>—</w:t>
      </w:r>
      <w:r>
        <w:rPr>
          <w:sz w:val="28"/>
          <w:szCs w:val="28"/>
        </w:rPr>
        <w:t>加工</w:t>
      </w:r>
      <w:r>
        <w:rPr>
          <w:sz w:val="28"/>
          <w:szCs w:val="28"/>
          <w:lang w:val="en-US"/>
        </w:rPr>
        <w:t>—</w:t>
      </w:r>
      <w:r>
        <w:rPr>
          <w:sz w:val="28"/>
          <w:szCs w:val="28"/>
        </w:rPr>
        <w:t>销售”全产业链体系，通过分散式养殖与创新运营模式，实现产业增效、农民增收、品牌出海的共赢目标，打造全国药膳黑猪产业标杆与乡村振兴示范项目。</w:t>
      </w:r>
    </w:p>
    <w:p w14:paraId="8758E399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（二）合作主体</w:t>
      </w:r>
    </w:p>
    <w:p w14:paraId="00263A6F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城口县亿品农业发展有限公司（以下简称“城口亿品”）</w:t>
      </w:r>
    </w:p>
    <w:p w14:paraId="E27A2C30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河南亿城鹅业云科技有限公司（以下简称“河南亿城”）</w:t>
      </w:r>
    </w:p>
    <w:p w14:paraId="BA22ED99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金砖加农业发展（北京）有限公司（以下简称“金砖加农业”）</w:t>
      </w:r>
    </w:p>
    <w:p w14:paraId="57C98181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北京中农博后农业科学研究院（以下简称“中农博后研究院”）</w:t>
      </w:r>
    </w:p>
    <w:p w14:paraId="E6B5471A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（三）核心目标</w:t>
      </w:r>
    </w:p>
    <w:p w14:paraId="54E19CFC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总投资20亿元，建成年出栏60万头药膳黑猪的全产业链项目；</w:t>
      </w:r>
    </w:p>
    <w:p w14:paraId="519CCE85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打造“一乡一镇一农场”标准化发展模式，带动两地及周边养殖户致富；</w:t>
      </w:r>
    </w:p>
    <w:p w14:paraId="0D4D238A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依托金砖国际平台，实现药膳黑猪产品出口，开拓国际市场；</w:t>
      </w:r>
    </w:p>
    <w:p w14:paraId="1066EBE6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建立差异化循环养殖技术体系，形成行业核心竞争力，降低养殖成本30%以上。</w:t>
      </w:r>
    </w:p>
    <w:p w14:paraId="ED3E458E">
      <w:pPr>
        <w:pStyle w:val="style4098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二、合作主体职责与分工</w:t>
      </w:r>
    </w:p>
    <w:p w14:paraId="FD242EF1">
      <w:pPr>
        <w:pStyle w:val="style4105"/>
        <w:spacing w:lineRule="auto" w:line="360"/>
        <w:rPr>
          <w:sz w:val="28"/>
          <w:szCs w:val="28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1603"/>
        <w:gridCol w:w="1812"/>
        <w:gridCol w:w="6650"/>
      </w:tblGrid>
      <w:tr w14:paraId="401115D2">
        <w:trPr/>
        <w:tc>
          <w:tcPr>
            <w:tcW w:w="160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C413C">
            <w:pPr>
              <w:pStyle w:val="style4105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合作主体</w:t>
            </w:r>
          </w:p>
        </w:tc>
        <w:tc>
          <w:tcPr>
            <w:tcW w:w="1812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E07BC">
            <w:pPr>
              <w:pStyle w:val="style4105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核心职责</w:t>
            </w:r>
          </w:p>
        </w:tc>
        <w:tc>
          <w:tcPr>
            <w:tcW w:w="665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D5468300">
            <w:pPr>
              <w:pStyle w:val="style4105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关键任务</w:t>
            </w:r>
          </w:p>
        </w:tc>
      </w:tr>
      <w:tr w14:paraId="FEA6FF36">
        <w:tblPrEx/>
        <w:trPr/>
        <w:tc>
          <w:tcPr>
            <w:tcW w:w="160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931FABF5">
            <w:pPr>
              <w:pStyle w:val="style4105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城口亿品</w:t>
            </w:r>
          </w:p>
        </w:tc>
        <w:tc>
          <w:tcPr>
            <w:tcW w:w="1812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B6D5C8">
            <w:pPr>
              <w:pStyle w:val="style4105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基地落地运营、本地资源整合</w:t>
            </w:r>
          </w:p>
        </w:tc>
        <w:tc>
          <w:tcPr>
            <w:tcW w:w="665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F9803133">
            <w:pPr>
              <w:pStyle w:val="style4105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重庆城口县基地选址、建设与运维；2. 整合本地养殖户、村集体及强村公司资源；3. 对接地方政策，争取产业扶持；4. 负责西南区域供应链搭建</w:t>
            </w:r>
          </w:p>
        </w:tc>
      </w:tr>
      <w:tr w14:paraId="AF41C515">
        <w:tblPrEx/>
        <w:trPr/>
        <w:tc>
          <w:tcPr>
            <w:tcW w:w="160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F5F87">
            <w:pPr>
              <w:pStyle w:val="style4105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河南亿城</w:t>
            </w:r>
          </w:p>
        </w:tc>
        <w:tc>
          <w:tcPr>
            <w:tcW w:w="1812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F7ABC137">
            <w:pPr>
              <w:pStyle w:val="style4105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数字化养殖赋能、区域运营</w:t>
            </w:r>
          </w:p>
        </w:tc>
        <w:tc>
          <w:tcPr>
            <w:tcW w:w="665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5F1D1">
            <w:pPr>
              <w:pStyle w:val="style4105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河南南召县基地建设与运营；2. 开发物联网养殖管理系统，实现养殖全流程数字化；3. 提供养殖设备部署与技术运维服务；4. 覆盖华北、华东区域供应链</w:t>
            </w:r>
          </w:p>
        </w:tc>
      </w:tr>
      <w:tr w14:paraId="3EE58F20">
        <w:tblPrEx/>
        <w:trPr/>
        <w:tc>
          <w:tcPr>
            <w:tcW w:w="160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AEB4EA32">
            <w:pPr>
              <w:pStyle w:val="style4105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金砖加农业</w:t>
            </w:r>
          </w:p>
        </w:tc>
        <w:tc>
          <w:tcPr>
            <w:tcW w:w="1812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E97D4B">
            <w:pPr>
              <w:pStyle w:val="style4105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国际渠道开拓、品牌推广</w:t>
            </w:r>
          </w:p>
        </w:tc>
        <w:tc>
          <w:tcPr>
            <w:tcW w:w="665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BA735">
            <w:pPr>
              <w:pStyle w:val="style4105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依托金砖平台搭建国际销售网络，办理进出口合规手续；2. 打造全球品牌形象，开展国际市场推广；3. 对接海外采购商与分销渠道</w:t>
            </w:r>
          </w:p>
        </w:tc>
      </w:tr>
      <w:tr w14:paraId="7404D062">
        <w:tblPrEx/>
        <w:trPr/>
        <w:tc>
          <w:tcPr>
            <w:tcW w:w="160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124C2A">
            <w:pPr>
              <w:pStyle w:val="style4105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中农博后研究院</w:t>
            </w:r>
          </w:p>
        </w:tc>
        <w:tc>
          <w:tcPr>
            <w:tcW w:w="1812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FB675D83">
            <w:pPr>
              <w:pStyle w:val="style4105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核心技术研发、技术赋能</w:t>
            </w:r>
          </w:p>
        </w:tc>
        <w:tc>
          <w:tcPr>
            <w:tcW w:w="665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126654">
            <w:pPr>
              <w:pStyle w:val="style4105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药膳黑猪品种改良与培育；2. 循环农业技术研发（粪污资源化、药膳饲料配方等）；3. 养殖技术培训与全程指导；4. 技术迭代与升级维护</w:t>
            </w:r>
          </w:p>
        </w:tc>
      </w:tr>
    </w:tbl>
    <w:p w14:paraId="E1CD5655">
      <w:pPr>
        <w:pStyle w:val="style4098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三、项目核心规划</w:t>
      </w:r>
    </w:p>
    <w:p w14:paraId="67B78E0F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（一）基地布局与建设</w:t>
      </w:r>
    </w:p>
    <w:p w14:paraId="CBEEE713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重庆城口县基地：建设育种中心1个、循环养殖示范园3个、加工配送中心1个，辐射西南地区，规划年出栏25万头；</w:t>
      </w:r>
    </w:p>
    <w:p w14:paraId="8FDC8CE1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河南南召县基地：建设规模化养殖基地5个、数字化管理中心1个、区域分拣中心1个，覆盖华北、华东市场，规划年出栏35万头；</w:t>
      </w:r>
    </w:p>
    <w:p w14:paraId="0F3E5490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养殖单元标准：每栋猪舍设计养殖规模200头，采用农村分散式布局，利用闲置土地资源，降低集中养殖风险与环保压力。</w:t>
      </w:r>
    </w:p>
    <w:p w14:paraId="D71F25BE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（二）全产业链架构</w:t>
      </w:r>
    </w:p>
    <w:p w14:paraId="465E82CA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上游：建设专属育种基地，培育药膳黑猪优良品种；配套药膳饲料生产厂，利用循环农业技术实现饲料自给自足；</w:t>
      </w:r>
    </w:p>
    <w:p w14:paraId="F6118D74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中游：推行“每栋200头”分散式养殖，由公司统一提供种苗、饲料、技术支持，养殖户按标准养殖，公司保底回收；</w:t>
      </w:r>
    </w:p>
    <w:p w14:paraId="46B7CC37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下游：建设现代化加工中心，开发冷鲜肉、预制菜、高端礼盒等系列产品；搭建“线上商城+线下门店+国际出口”三维销售网络，国内覆盖核心城市，国际依托金砖平台出口“一带一路”沿线国家。</w:t>
      </w:r>
    </w:p>
    <w:p w14:paraId="A162086B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（三）运营模式：村集体+公司+养殖户+强村公司</w:t>
      </w:r>
    </w:p>
    <w:p w14:paraId="AA8A0374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村集体：整合本村闲置场地、协调养殖户资源，监督养殖标准执行，享受集体经济分红；</w:t>
      </w:r>
    </w:p>
    <w:p w14:paraId="521EC7B1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公司（四方联合运营体）：统一规划、统一技术、统一采购、统一回收、统一销售，承担市场风险与运营成本；</w:t>
      </w:r>
    </w:p>
    <w:p w14:paraId="6A74F8CC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养殖户：投入劳动力与养殖场地（或租赁公司提供场地），按标准养殖，获得保底收益+利润分红；</w:t>
      </w:r>
    </w:p>
    <w:p w14:paraId="F1BCB2DC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强村公司：负责区域养殖户统筹管理、物流配送、技术对接，助力村集体经济壮大。</w:t>
      </w:r>
    </w:p>
    <w:p w14:paraId="A6164E34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（四）投资与资金规划</w:t>
      </w:r>
    </w:p>
    <w:p w14:paraId="BB2D5447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总投资：20亿元，资金来源为四方出资、银行专项贷款、政府产业扶持资金；</w:t>
      </w:r>
    </w:p>
    <w:p w14:paraId="60AA30EB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资金用途：基地建设（40%）、技术研发与设备采购（20%）、品牌推广与市场开拓（15%）、运营储备资金（15%）、养殖户补贴（10%）。</w:t>
      </w:r>
    </w:p>
    <w:p w14:paraId="F6CA7A55">
      <w:pPr>
        <w:pStyle w:val="style4098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四、技术体系与核心优势</w:t>
      </w:r>
    </w:p>
    <w:p w14:paraId="868A2F96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（一）核心技术</w:t>
      </w:r>
    </w:p>
    <w:p w14:paraId="905DB742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药膳黑猪品种改良：培育兼具营养价值与口感的专属品种，富含药膳成分，差异化竞争优势明显；</w:t>
      </w:r>
    </w:p>
    <w:p w14:paraId="8F20C881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循环农业技术：实现“养殖废弃物</w:t>
      </w:r>
      <w:r>
        <w:rPr>
          <w:sz w:val="28"/>
          <w:szCs w:val="28"/>
          <w:lang w:val="en-US"/>
        </w:rPr>
        <w:t>—</w:t>
      </w:r>
      <w:r>
        <w:rPr>
          <w:sz w:val="28"/>
          <w:szCs w:val="28"/>
        </w:rPr>
        <w:t>有机肥</w:t>
      </w:r>
      <w:r>
        <w:rPr>
          <w:sz w:val="28"/>
          <w:szCs w:val="28"/>
          <w:lang w:val="en-US"/>
        </w:rPr>
        <w:t>—</w:t>
      </w:r>
      <w:r>
        <w:rPr>
          <w:sz w:val="28"/>
          <w:szCs w:val="28"/>
        </w:rPr>
        <w:t>农作物</w:t>
      </w:r>
      <w:r>
        <w:rPr>
          <w:sz w:val="28"/>
          <w:szCs w:val="28"/>
          <w:lang w:val="en-US"/>
        </w:rPr>
        <w:t>—</w:t>
      </w:r>
      <w:r>
        <w:rPr>
          <w:sz w:val="28"/>
          <w:szCs w:val="28"/>
        </w:rPr>
        <w:t>药膳饲料</w:t>
      </w:r>
      <w:r>
        <w:rPr>
          <w:sz w:val="28"/>
          <w:szCs w:val="28"/>
          <w:lang w:val="en-US"/>
        </w:rPr>
        <w:t>—</w:t>
      </w:r>
      <w:r>
        <w:rPr>
          <w:sz w:val="28"/>
          <w:szCs w:val="28"/>
        </w:rPr>
        <w:t>养殖”闭环，降低饲料成本与环保投入；</w:t>
      </w:r>
    </w:p>
    <w:p w14:paraId="95B77430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数字化养殖技术：通过物联网设备实时监测养殖环境，智能调控饲喂、通风、防疫，保障养殖标准化与安全性。</w:t>
      </w:r>
    </w:p>
    <w:p w14:paraId="29BB18FE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（二）核心优势</w:t>
      </w:r>
    </w:p>
    <w:p w14:paraId="B199CD09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技术差异化：区别于传统大型猪企模式，以循环农业技术降低成本，药膳品种形成独特竞争力；</w:t>
      </w:r>
    </w:p>
    <w:p w14:paraId="578DA3EF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模式可复制：“一乡一镇一农场”+分散式养殖模式，适配农村资源现状，易推广、易落地；</w:t>
      </w:r>
    </w:p>
    <w:p w14:paraId="01BF3130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平台赋能：依托金砖国际平台与“一带一路”倡议，打通国际销售渠道，市场空间广阔；</w:t>
      </w:r>
    </w:p>
    <w:p w14:paraId="6820C835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利益共享：创新利益联结机制，真正带动养殖户致富，获得地方政府与社会支持。</w:t>
      </w:r>
    </w:p>
    <w:p w14:paraId="D5B214F3">
      <w:pPr>
        <w:pStyle w:val="style4098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五、实施步骤</w:t>
      </w:r>
    </w:p>
    <w:p w14:paraId="251D05DD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（一）筹备期（1-8个月）</w:t>
      </w:r>
    </w:p>
    <w:p w14:paraId="43A4B80F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成立四方联合决策委员会，明确决策机制与沟通流程；</w:t>
      </w:r>
    </w:p>
    <w:p w14:paraId="099055F7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完成两地基地选址、规划设计与土地流转；</w:t>
      </w:r>
    </w:p>
    <w:p w14:paraId="B8A1A965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中农博后研究院完成品种改良与技术方案制定；</w:t>
      </w:r>
    </w:p>
    <w:p w14:paraId="290D1DE1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河南亿城完成数字化养殖系统开发；</w:t>
      </w:r>
    </w:p>
    <w:p w14:paraId="DCCFFD29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对接金融机构与政府部门，落实首期投资与政策支持。</w:t>
      </w:r>
    </w:p>
    <w:p w14:paraId="9BB10761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（二）试点运营期（9-24个月）</w:t>
      </w:r>
    </w:p>
    <w:p w14:paraId="0F45B59C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完成两地试点基地建设与设备部署；</w:t>
      </w:r>
    </w:p>
    <w:p w14:paraId="999BCA56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招募并培训首批养殖户500户，启动试点养殖，年出栏10万头；</w:t>
      </w:r>
    </w:p>
    <w:p w14:paraId="A716FD43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搭建国内销售渠道，完成核心产品上市；</w:t>
      </w:r>
    </w:p>
    <w:p w14:paraId="6D139B7A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金砖加农业启动国际市场调研与渠道对接；</w:t>
      </w:r>
    </w:p>
    <w:p w14:paraId="D8C3B8EC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总结试点经验，优化技术与运营模式。</w:t>
      </w:r>
    </w:p>
    <w:p w14:paraId="44A76B0A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（三）规模化运营期（25-48个月）</w:t>
      </w:r>
    </w:p>
    <w:p w14:paraId="DB762203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扩大养殖规模，发展养殖户1500户以上，实现年出栏60万头目标；</w:t>
      </w:r>
    </w:p>
    <w:p w14:paraId="CCF5D347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完成两地加工中心与供应链体系建设；</w:t>
      </w:r>
    </w:p>
    <w:p w14:paraId="9118E903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全面开拓国内市场，线下门店覆盖核心城市，线上商城实现全国配送；</w:t>
      </w:r>
    </w:p>
    <w:p w14:paraId="91881D80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依托金砖平台实现产品批量出口，打开国际市场；</w:t>
      </w:r>
    </w:p>
    <w:p w14:paraId="EE6C0F7C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申报国家级农业产业化龙头企业，打造全国知名品牌。</w:t>
      </w:r>
    </w:p>
    <w:p w14:paraId="3B69E8B5">
      <w:pPr>
        <w:pStyle w:val="style4098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六、利益分配与风险防控</w:t>
      </w:r>
    </w:p>
    <w:p w14:paraId="A4F610A5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（一）利益分配</w:t>
      </w:r>
    </w:p>
    <w:p w14:paraId="9145D83C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养殖户收益：每头黑猪保底收益500元，年度产业链利润按出栏量占比分红；</w:t>
      </w:r>
    </w:p>
    <w:p w14:paraId="9464B120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村集体收益：按本村养殖户年度总出栏量每头提取10元，用于乡村公共事业；</w:t>
      </w:r>
    </w:p>
    <w:p w14:paraId="47899E7F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四方合作体收益：扣除养殖户分红、村集体提成及运营成本后，按四方约定比例分配利润（具体比例另行签订补充协议）。</w:t>
      </w:r>
    </w:p>
    <w:p w14:paraId="CF73B517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（二）风险防控</w:t>
      </w:r>
    </w:p>
    <w:p w14:paraId="3C56C35D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疫病风险：建立三级防疫体系，统一提供防疫物资，定期开展技术培训，制定应急处置方案；</w:t>
      </w:r>
    </w:p>
    <w:p w14:paraId="3B124381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市场风险：签订长期采购协议，拓展国内外多元市场，开发高附加值产品，对冲价格波动；</w:t>
      </w:r>
    </w:p>
    <w:p w14:paraId="AA600147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技术风险：中农博后研究院建立技术迭代机制，全程提供技术支持，确保技术稳定性；</w:t>
      </w:r>
    </w:p>
    <w:p w14:paraId="E3FF6018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合作风险：签订正式合作协议，明确各方权利义务，建立定期沟通与纠纷解决机制。</w:t>
      </w:r>
    </w:p>
    <w:p w14:paraId="16B9BE1F">
      <w:pPr>
        <w:pStyle w:val="style4098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七、合作保障</w:t>
      </w:r>
    </w:p>
    <w:p w14:paraId="5C4519C0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组织保障：成立联合决策委员会与项目执行团队，统筹推进项目建设与运营；</w:t>
      </w:r>
    </w:p>
    <w:p w14:paraId="FA1D4C7E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政策保障：积极对接两地政府，争取乡村振兴、农业产业扶持、进出口退税等政策支持；</w:t>
      </w:r>
    </w:p>
    <w:p w14:paraId="C0381086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资金保障：四方按约定足额出资，对接金融机构争取专项贷款，确保资金足额到位；</w:t>
      </w:r>
    </w:p>
    <w:p w14:paraId="59B3B8F3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技术保障：中农博后研究院组建专业技术团队，提供全程技术指导与研发支持；</w:t>
      </w:r>
    </w:p>
    <w:p w14:paraId="7A5483E5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市场保障：金砖加农业与国内知名渠道商、海外采购商建立战略合作，保障产品销售。</w:t>
      </w:r>
    </w:p>
    <w:p w14:paraId="9BEC01FF">
      <w:pPr>
        <w:pStyle w:val="style4098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八、合作期限与续约</w:t>
      </w:r>
    </w:p>
    <w:p w14:paraId="BF3BE231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合作期限：10年，自四方签订正式合作协议之日起计算；</w:t>
      </w:r>
    </w:p>
    <w:p w14:paraId="9304E6B2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续约约定：合作期满前6个月，四方协商续约事宜，如无异议，自动续约5年。</w:t>
      </w:r>
    </w:p>
    <w:p w14:paraId="D60291A2">
      <w:pPr>
        <w:pStyle w:val="style4098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九、附则</w:t>
      </w:r>
    </w:p>
    <w:p w14:paraId="BEE5D266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本方案未尽事宜，四方可另行签订补充协议，补充协议与本方案具有同等法律效力；</w:t>
      </w:r>
    </w:p>
    <w:p w14:paraId="AAB0181C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本方案经四方签字盖章后生效，一式八份，四方各执两份，具有同等法律效力；</w:t>
      </w:r>
    </w:p>
    <w:p w14:paraId="C087B7C8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因本方案产生的争议，四方应友好协商解决，协商不成的，提交项目所在地有管辖权的人民法院诉讼解决。</w:t>
      </w:r>
    </w:p>
    <w:p w14:paraId="C4AE57BA">
      <w:pPr>
        <w:pStyle w:val="style4105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合作发起单位（盖章）：</w:t>
      </w:r>
    </w:p>
    <w:p w14:paraId="1E24E64E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城口县亿品农业发展有限公司</w:t>
      </w:r>
    </w:p>
    <w:p w14:paraId="2470132A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河南亿城鹅业云科技有限公司</w:t>
      </w:r>
    </w:p>
    <w:p w14:paraId="AE293B3B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金砖加农业发展（北京）有限公司</w:t>
      </w:r>
    </w:p>
    <w:p w14:paraId="63975F92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北京中农博后农业科学研究院</w:t>
      </w:r>
    </w:p>
    <w:p w14:paraId="AE2DF814">
      <w:pPr>
        <w:pStyle w:val="style4105"/>
        <w:spacing w:lineRule="auto" w:line="360"/>
        <w:rPr>
          <w:sz w:val="28"/>
          <w:szCs w:val="28"/>
        </w:rPr>
      </w:pPr>
      <w:r>
        <w:rPr>
          <w:sz w:val="28"/>
          <w:szCs w:val="28"/>
          <w:lang w:val="en-US"/>
        </w:rPr>
        <w:t>2025</w:t>
      </w:r>
      <w:r>
        <w:rPr>
          <w:sz w:val="28"/>
          <w:szCs w:val="28"/>
        </w:rPr>
        <w:t>年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月</w:t>
      </w:r>
      <w:r>
        <w:rPr>
          <w:sz w:val="28"/>
          <w:szCs w:val="28"/>
          <w:lang w:val="en-US"/>
        </w:rPr>
        <w:t>18</w:t>
      </w:r>
      <w:r>
        <w:rPr>
          <w:sz w:val="28"/>
          <w:szCs w:val="28"/>
        </w:rPr>
        <w:t>日</w:t>
      </w:r>
    </w:p>
    <w:p w14:paraId="7D31981C">
      <w:pPr>
        <w:pStyle w:val="style4105"/>
        <w:spacing w:lineRule="auto" w:line="360"/>
        <w:rPr>
          <w:sz w:val="28"/>
          <w:szCs w:val="28"/>
        </w:rPr>
      </w:pPr>
    </w:p>
    <w:p w14:paraId="6FB38261">
      <w:pPr>
        <w:pStyle w:val="style4105"/>
        <w:spacing w:lineRule="auto" w:line="360"/>
        <w:rPr>
          <w:sz w:val="28"/>
          <w:szCs w:val="28"/>
        </w:rPr>
      </w:pPr>
    </w:p>
    <w:sectPr>
      <w:pgSz w:w="11906" w:h="16838" w:orient="portrait"/>
      <w:pgMar w:top="1440" w:right="1021" w:bottom="1440" w:left="1028" w:header="708" w:footer="708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00000001"/>
    <w:multiLevelType w:val="hybridMultilevel"/>
    <w:tmpl w:val="FFFFFFFF"/>
    <w:lvl w:ilvl="0" w:tentative="1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1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1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</w:abstractNum>
  <w:abstractNum w:abstractNumId="2">
    <w:nsid w:val="00000002"/>
    <w:multiLevelType w:val="hybridMultilevel"/>
    <w:tmpl w:val="FFFFFFFF"/>
    <w:lvl w:ilvl="0" w:tentative="1">
      <w:start w:val="1"/>
      <w:numFmt w:val="none"/>
      <w:lvlText w:val="☐"/>
      <w:lvlJc w:val="left"/>
      <w:pPr>
        <w:ind w:left="288" w:hanging="288"/>
      </w:pPr>
    </w:lvl>
    <w:lvl w:ilvl="1" w:tentative="1">
      <w:start w:val="1"/>
      <w:numFmt w:val="none"/>
      <w:lvlText w:val="☐"/>
      <w:lvlJc w:val="left"/>
      <w:pPr>
        <w:ind w:left="720" w:hanging="288"/>
      </w:pPr>
    </w:lvl>
    <w:lvl w:ilvl="2" w:tentative="1">
      <w:start w:val="1"/>
      <w:numFmt w:val="none"/>
      <w:lvlText w:val="☐"/>
      <w:lvlJc w:val="left"/>
      <w:pPr>
        <w:ind w:left="1152" w:hanging="288"/>
      </w:pPr>
    </w:lvl>
  </w:abstractNum>
  <w:abstractNum w:abstractNumId="3">
    <w:nsid w:val="00000003"/>
    <w:multiLevelType w:val="hybridMultilevel"/>
    <w:tmpl w:val="FFFFFFFF"/>
    <w:lvl w:ilvl="0" w:tentative="1">
      <w:start w:val="1"/>
      <w:numFmt w:val="none"/>
      <w:lvlText w:val="☑"/>
      <w:lvlJc w:val="left"/>
      <w:pPr>
        <w:ind w:left="288" w:hanging="288"/>
      </w:pPr>
    </w:lvl>
    <w:lvl w:ilvl="1" w:tentative="1">
      <w:start w:val="1"/>
      <w:numFmt w:val="none"/>
      <w:lvlText w:val="☑"/>
      <w:lvlJc w:val="left"/>
      <w:pPr>
        <w:ind w:left="720" w:hanging="288"/>
      </w:pPr>
    </w:lvl>
    <w:lvl w:ilvl="2" w:tentative="1">
      <w:start w:val="1"/>
      <w:numFmt w:val="none"/>
      <w:lvlText w:val="☑"/>
      <w:lvlJc w:val="left"/>
      <w:pPr>
        <w:ind w:left="1152" w:hanging="288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styleId="style62">
    <w:name w:val="Title"/>
    <w:next w:val="style62"/>
    <w:qFormat/>
    <w:pPr>
      <w:spacing w:before="480" w:after="480" w:lineRule="auto" w:line="288"/>
      <w:ind w:left="0"/>
    </w:pPr>
    <w:rPr>
      <w:rFonts w:ascii="Arial" w:cs="Arial" w:eastAsia="等线" w:hAnsi="Arial"/>
      <w:b/>
      <w:bCs/>
      <w:sz w:val="52"/>
      <w:szCs w:val="52"/>
    </w:rPr>
  </w:style>
  <w:style w:type="paragraph" w:customStyle="1" w:styleId="style4097">
    <w:name w:val="Heading 1"/>
    <w:next w:val="style4097"/>
    <w:qFormat/>
    <w:pPr>
      <w:spacing w:before="380" w:after="140" w:lineRule="auto" w:line="288"/>
      <w:ind w:left="0"/>
      <w:jc w:val="left"/>
      <w:outlineLvl w:val="0"/>
    </w:pPr>
    <w:rPr>
      <w:rFonts w:ascii="Arial" w:cs="Arial" w:eastAsia="等线" w:hAnsi="Arial"/>
      <w:b/>
      <w:bCs/>
      <w:sz w:val="36"/>
      <w:szCs w:val="36"/>
    </w:rPr>
  </w:style>
  <w:style w:type="paragraph" w:customStyle="1" w:styleId="style4098">
    <w:name w:val="Heading 2"/>
    <w:next w:val="style4098"/>
    <w:qFormat/>
    <w:pPr>
      <w:spacing w:before="320" w:after="120" w:lineRule="auto" w:line="288"/>
      <w:ind w:left="0"/>
      <w:jc w:val="left"/>
      <w:outlineLvl w:val="1"/>
    </w:pPr>
    <w:rPr>
      <w:rFonts w:ascii="Arial" w:cs="Arial" w:eastAsia="等线" w:hAnsi="Arial"/>
      <w:b/>
      <w:bCs/>
      <w:sz w:val="32"/>
      <w:szCs w:val="32"/>
    </w:rPr>
  </w:style>
  <w:style w:type="paragraph" w:customStyle="1" w:styleId="style4099">
    <w:name w:val="Heading 3"/>
    <w:next w:val="style4099"/>
    <w:qFormat/>
    <w:pPr>
      <w:spacing w:before="300" w:after="120" w:lineRule="auto" w:line="288"/>
      <w:ind w:left="0"/>
      <w:jc w:val="left"/>
      <w:outlineLvl w:val="2"/>
    </w:pPr>
    <w:rPr>
      <w:rFonts w:ascii="Arial" w:cs="Arial" w:eastAsia="等线" w:hAnsi="Arial"/>
      <w:b/>
      <w:bCs/>
      <w:sz w:val="30"/>
      <w:szCs w:val="30"/>
    </w:rPr>
  </w:style>
  <w:style w:type="paragraph" w:customStyle="1" w:styleId="style4100">
    <w:name w:val="Heading 4"/>
    <w:next w:val="style4100"/>
    <w:qFormat/>
    <w:pPr>
      <w:spacing w:before="260" w:after="120" w:lineRule="auto" w:line="288"/>
      <w:ind w:left="0"/>
      <w:jc w:val="left"/>
      <w:outlineLvl w:val="3"/>
    </w:pPr>
    <w:rPr>
      <w:rFonts w:ascii="Arial" w:cs="Arial" w:eastAsia="等线" w:hAnsi="Arial"/>
      <w:b/>
      <w:bCs/>
      <w:sz w:val="28"/>
      <w:szCs w:val="28"/>
    </w:rPr>
  </w:style>
  <w:style w:type="paragraph" w:customStyle="1" w:styleId="style4101">
    <w:name w:val="Heading 5"/>
    <w:next w:val="style4101"/>
    <w:qFormat/>
    <w:pPr>
      <w:spacing w:before="240" w:after="120" w:lineRule="auto" w:line="288"/>
      <w:ind w:left="0"/>
      <w:jc w:val="left"/>
      <w:outlineLvl w:val="4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2">
    <w:name w:val="Heading 6"/>
    <w:next w:val="style4102"/>
    <w:qFormat/>
    <w:pPr>
      <w:spacing w:before="240" w:after="120" w:lineRule="auto" w:line="288"/>
      <w:ind w:left="0"/>
      <w:jc w:val="left"/>
      <w:outlineLvl w:val="5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3">
    <w:name w:val="Strong_f54af90e-1eb5-40bb-9111-2e791b4349f1"/>
    <w:next w:val="style4103"/>
    <w:qFormat/>
    <w:pPr/>
    <w:rPr>
      <w:b/>
      <w:bCs/>
    </w:rPr>
  </w:style>
  <w:style w:type="paragraph" w:styleId="style179">
    <w:name w:val="List Paragraph"/>
    <w:next w:val="style179"/>
    <w:qFormat/>
    <w:pPr/>
  </w:style>
  <w:style w:type="character" w:styleId="style85">
    <w:name w:val="Hyperlink"/>
    <w:next w:val="style85"/>
    <w:uiPriority w:val="99"/>
    <w:rPr>
      <w:color w:val="0563c1"/>
      <w:u w:val="single"/>
    </w:rPr>
  </w:style>
  <w:style w:type="character" w:styleId="style38">
    <w:name w:val="footnote reference"/>
    <w:next w:val="style38"/>
    <w:uiPriority w:val="99"/>
    <w:rPr>
      <w:vertAlign w:val="superscript"/>
    </w:rPr>
  </w:style>
  <w:style w:type="paragraph" w:styleId="style29">
    <w:name w:val="footnote text"/>
    <w:next w:val="style29"/>
    <w:link w:val="style4104"/>
    <w:uiPriority w:val="99"/>
    <w:pPr>
      <w:spacing w:after="0" w:lineRule="auto" w:line="240"/>
    </w:pPr>
    <w:rPr>
      <w:sz w:val="20"/>
      <w:szCs w:val="20"/>
    </w:rPr>
  </w:style>
  <w:style w:type="character" w:customStyle="1" w:styleId="style4104">
    <w:name w:val="Footnote Text Char"/>
    <w:next w:val="style4104"/>
    <w:link w:val="style29"/>
    <w:uiPriority w:val="99"/>
    <w:rPr>
      <w:sz w:val="20"/>
      <w:szCs w:val="20"/>
    </w:rPr>
  </w:style>
  <w:style w:type="paragraph" w:customStyle="1" w:styleId="style4105">
    <w:next w:val="style4105"/>
    <w:pPr>
      <w:spacing w:before="120" w:after="120" w:lineRule="auto" w:line="288"/>
      <w:ind w:left="0"/>
      <w:jc w:val="left"/>
    </w:pPr>
    <w:rPr>
      <w:rFonts w:ascii="Arial" w:cs="Arial" w:eastAsia="等线" w:hAnsi="Arial"/>
      <w:sz w:val="22"/>
      <w:szCs w:val="22"/>
    </w:rPr>
  </w:style>
  <w:style w:type="paragraph" w:customStyle="1" w:styleId="style4106">
    <w:next w:val="style4106"/>
    <w:pPr>
      <w:spacing w:before="120" w:after="120" w:lineRule="auto" w:line="288"/>
      <w:ind w:left="0"/>
      <w:jc w:val="left"/>
    </w:pPr>
    <w:rPr>
      <w:rFonts w:ascii="Arial" w:cs="Arial" w:eastAsia="等线" w:hAnsi="Arial"/>
      <w:color w:val="8f959e"/>
      <w:sz w:val="22"/>
      <w:szCs w:val="22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2883</Words>
  <Characters>2945</Characters>
  <Application>WPS Office</Application>
  <Paragraphs>113</Paragraphs>
  <CharactersWithSpaces>2960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2025-12-08T21:49:55Z</dcterms:created>
  <dc:creator>Un-named</dc:creator>
  <lastModifiedBy>PEGM10</lastModifiedBy>
  <dcterms:modified xsi:type="dcterms:W3CDTF">2025-12-08T21:49:55Z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58bad793dfa24149ba5fceaa22fcf6dc_23</vt:lpwstr>
  </property>
</Properties>
</file>