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EFF2B45">
      <w:pPr>
        <w:pStyle w:val="style4097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禾风牧语药膳餐饮连锁品牌合作推广政策</w:t>
      </w:r>
    </w:p>
    <w:p w14:paraId="81C65845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一、合作宗旨</w:t>
      </w:r>
    </w:p>
    <w:p w14:paraId="FAA68C84">
      <w:pPr>
        <w:pStyle w:val="style4105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本品牌以“</w:t>
      </w:r>
      <w:r>
        <w:rPr>
          <w:b/>
          <w:bCs/>
          <w:sz w:val="28"/>
          <w:szCs w:val="28"/>
        </w:rPr>
        <w:t>药膳养生+爱心合伙+公益赋能</w:t>
      </w:r>
      <w:r>
        <w:rPr>
          <w:sz w:val="28"/>
          <w:szCs w:val="28"/>
        </w:rPr>
        <w:t>”为核心，依托标准化运营体系与供应链优势，面向社会各界爱心创业者、企业开放合作。全程无隐形费用，免费提供菜系研发更新、商业模式创新扶持，携手打造食品安全可溯源的药膳餐饮生态。</w:t>
      </w:r>
    </w:p>
    <w:p w14:paraId="5567BF74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二、合作门店类型及收费标准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377"/>
        <w:gridCol w:w="1377"/>
        <w:gridCol w:w="1413"/>
        <w:gridCol w:w="1377"/>
        <w:gridCol w:w="1413"/>
        <w:gridCol w:w="1413"/>
        <w:gridCol w:w="1483"/>
      </w:tblGrid>
      <w:tr w14:paraId="AC015F93"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4B97B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门店类型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DB9A8D1F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面积区间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6280C7F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技术培训费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A65B254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公司代运营费用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14736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收银系统+营销功能年费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31A9E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品牌授权年费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63818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公益基金提取比例</w:t>
            </w:r>
          </w:p>
        </w:tc>
      </w:tr>
      <w:tr w14:paraId="4D72EFA4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B7911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标准旗舰店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8E38629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200-300㎡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BDE6D0D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6800元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BA4028DB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1万元/月（首月）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1610F68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3800元/年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B4032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5800元/年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82E62DC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营业额税后的0.75%</w:t>
            </w:r>
          </w:p>
        </w:tc>
      </w:tr>
      <w:tr w14:paraId="6FC52836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C6E0B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标准店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B9284E8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100-150㎡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89A33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6800元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DF277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0.8</w:t>
            </w:r>
            <w:r>
              <w:rPr>
                <w:sz w:val="24"/>
                <w:szCs w:val="24"/>
              </w:rPr>
              <w:t>万元/月（首月）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E8455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2800元/年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146A9D9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3800元/年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47A72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营业额税后的0.75%</w:t>
            </w:r>
          </w:p>
        </w:tc>
      </w:tr>
      <w:tr w14:paraId="C1D4E239">
        <w:tblPrEx/>
        <w:trPr/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D8752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店中店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088A4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15-50㎡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B669D91F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5800元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D17CF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0.5万元/月（首月）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00E2747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2800元/年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3D2BB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2800元/年</w:t>
            </w:r>
          </w:p>
        </w:tc>
        <w:tc>
          <w:tcPr>
            <w:tcW w:w="2760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E25DD">
            <w:pPr>
              <w:pStyle w:val="style4105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营业额税后的0.75%</w:t>
            </w:r>
          </w:p>
        </w:tc>
      </w:tr>
    </w:tbl>
    <w:p w14:paraId="1EF07D06">
      <w:pPr>
        <w:pStyle w:val="style4099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费用说明</w:t>
      </w:r>
    </w:p>
    <w:p w14:paraId="4AAF7AE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技术培训费</w:t>
      </w:r>
      <w:r>
        <w:rPr>
          <w:sz w:val="28"/>
          <w:szCs w:val="28"/>
        </w:rPr>
        <w:t>：一次性收取，包含药膳配方教学、菜品标准化制作培训、门店运营基础培训。</w:t>
      </w:r>
    </w:p>
    <w:p w14:paraId="FF0A2C3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公司代运营费用</w:t>
      </w:r>
      <w:r>
        <w:rPr>
          <w:sz w:val="28"/>
          <w:szCs w:val="28"/>
        </w:rPr>
        <w:t>：仅收取首月费用，由公司派驻专业团队驻店指导，完成门店开业筹备、人员培训、客流引流等核心工作。</w:t>
      </w:r>
    </w:p>
    <w:p w14:paraId="80620E1D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收银系统+营销功能费</w:t>
      </w:r>
      <w:r>
        <w:rPr>
          <w:sz w:val="28"/>
          <w:szCs w:val="28"/>
        </w:rPr>
        <w:t>：年度收取，包含智能收银、会员管理、营销活动策划工具、数据报表分析等功能，系统免费升级。</w:t>
      </w:r>
    </w:p>
    <w:p w14:paraId="10BE6817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品牌授权费</w:t>
      </w:r>
      <w:r>
        <w:rPr>
          <w:sz w:val="28"/>
          <w:szCs w:val="28"/>
        </w:rPr>
        <w:t>：年度收取，授权合作门店使用“禾风牧语”品牌标识、VI体系、品牌宣传素材。</w:t>
      </w:r>
    </w:p>
    <w:p w14:paraId="EC6C42F2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公益基金提取</w:t>
      </w:r>
      <w:r>
        <w:rPr>
          <w:sz w:val="28"/>
          <w:szCs w:val="28"/>
        </w:rPr>
        <w:t>：从门店税后营业额中提取0.75%注入禾风牧语公益基金，专款用于助老助学、食品安全公益宣传，提取情况定期公示。</w:t>
      </w:r>
    </w:p>
    <w:p w14:paraId="E41C579E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三、核心扶持政策</w:t>
      </w:r>
    </w:p>
    <w:p w14:paraId="91709894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免费菜系研发更新</w:t>
      </w:r>
      <w:r>
        <w:rPr>
          <w:sz w:val="28"/>
          <w:szCs w:val="28"/>
        </w:rPr>
        <w:t>：公司专业研发团队定期推出新品药膳菜品、季节限定套餐，合作门店可免费获取配方与制作工艺培训。</w:t>
      </w:r>
    </w:p>
    <w:p w14:paraId="0D7E236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免费商业模式创新扶持</w:t>
      </w:r>
      <w:r>
        <w:rPr>
          <w:sz w:val="28"/>
          <w:szCs w:val="28"/>
        </w:rPr>
        <w:t>：针对市场变化，公司免费输出新型运营方案（如社群营销、公益联名活动、会员裂变模式等），助力门店提升竞争力。</w:t>
      </w:r>
    </w:p>
    <w:p w14:paraId="4F1885DC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供应链保障</w:t>
      </w:r>
      <w:r>
        <w:rPr>
          <w:sz w:val="28"/>
          <w:szCs w:val="28"/>
        </w:rPr>
        <w:t>：对接亿城鹅业等核心食材基地，为合作门店提供源头直供食材，实现“一物一码”全程溯源，保障食品安全与成本可控。</w:t>
      </w:r>
    </w:p>
    <w:p w14:paraId="F6DAAC03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数据管理要求</w:t>
      </w:r>
      <w:r>
        <w:rPr>
          <w:sz w:val="28"/>
          <w:szCs w:val="28"/>
        </w:rPr>
        <w:t>：所有合作门店的流量数据、财务报表需统一归集至河南禾风牧语鑫瑞餐饮管理有限公司，便于公司提供精准运营指导与品牌战略规划。</w:t>
      </w:r>
    </w:p>
    <w:p w14:paraId="DD0FB5C4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四、合作条件</w:t>
      </w:r>
    </w:p>
    <w:p w14:paraId="A652641A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认同禾风牧语品牌理念与公益使命，具备良好的商业信誉与社会责任意识。</w:t>
      </w:r>
    </w:p>
    <w:p w14:paraId="2F2D4FAB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拥有符合面积要求的经营场地，具备相应的资金实力与运营管理能力。</w:t>
      </w:r>
    </w:p>
    <w:p w14:paraId="B83477C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sz w:val="28"/>
          <w:szCs w:val="28"/>
        </w:rPr>
        <w:t>严格遵守公司的标准化运营规范，执行食品安全管控要求，积极参与公益基金相关活动。</w:t>
      </w:r>
    </w:p>
    <w:p w14:paraId="D7AC463F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五、合作流程</w:t>
      </w:r>
    </w:p>
    <w:p w14:paraId="629C6798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咨询报名</w:t>
      </w:r>
      <w:r>
        <w:rPr>
          <w:sz w:val="28"/>
          <w:szCs w:val="28"/>
        </w:rPr>
        <w:t>：意向合作者通过官方热线、公众号或线下招商会提交合作申请。</w:t>
      </w:r>
    </w:p>
    <w:p w14:paraId="E908E3BD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资质审核</w:t>
      </w:r>
      <w:r>
        <w:rPr>
          <w:sz w:val="28"/>
          <w:szCs w:val="28"/>
        </w:rPr>
        <w:t>：公司对合作者的场地、资金、信誉等条件进行审核评估。</w:t>
      </w:r>
    </w:p>
    <w:p w14:paraId="21E45FC1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签约缴费</w:t>
      </w:r>
      <w:r>
        <w:rPr>
          <w:sz w:val="28"/>
          <w:szCs w:val="28"/>
        </w:rPr>
        <w:t>：双方签订合作协议，合作者缴纳相关费用。</w:t>
      </w:r>
    </w:p>
    <w:p w14:paraId="111D0140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培训筹备</w:t>
      </w:r>
      <w:r>
        <w:rPr>
          <w:sz w:val="28"/>
          <w:szCs w:val="28"/>
        </w:rPr>
        <w:t>：合作者参加技术培训，公司派驻团队开展代运营与开业筹备工作。</w:t>
      </w:r>
    </w:p>
    <w:p w14:paraId="9809A2E6">
      <w:pPr>
        <w:pStyle w:val="style4105"/>
        <w:numPr>
          <w:ilvl w:val="0"/>
          <w:numId w:val="0"/>
        </w:numPr>
        <w:spacing w:lineRule="auto" w:line="36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正式开业</w:t>
      </w:r>
      <w:r>
        <w:rPr>
          <w:sz w:val="28"/>
          <w:szCs w:val="28"/>
        </w:rPr>
        <w:t>：门店按标准化流程开业，公司持续提供后续扶持与服务。</w:t>
      </w:r>
    </w:p>
    <w:p w14:paraId="A9769794">
      <w:pPr>
        <w:pStyle w:val="style4098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六、招商邀约</w:t>
      </w:r>
    </w:p>
    <w:p w14:paraId="A95F1B2F">
      <w:pPr>
        <w:pStyle w:val="style4105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诚邀社会各界爱心创业者、企业加入禾风牧语大家庭，共享药膳餐饮市场红利，共筑食品安全防线，共创公益事业新高度！</w:t>
      </w:r>
    </w:p>
    <w:p w14:paraId="D59614F6">
      <w:pPr>
        <w:pStyle w:val="style4105"/>
        <w:spacing w:lineRule="auto" w:line="360"/>
        <w:rPr>
          <w:sz w:val="28"/>
          <w:szCs w:val="28"/>
        </w:rPr>
      </w:pPr>
      <w:r>
        <w:rPr>
          <w:b/>
          <w:bCs/>
          <w:sz w:val="28"/>
          <w:szCs w:val="28"/>
        </w:rPr>
        <w:t>合作咨询热线</w:t>
      </w:r>
      <w:r>
        <w:rPr>
          <w:sz w:val="28"/>
          <w:szCs w:val="28"/>
        </w:rPr>
        <w:t>：</w:t>
      </w:r>
      <w:r>
        <w:rPr>
          <w:sz w:val="28"/>
          <w:szCs w:val="28"/>
          <w:lang w:val="en-US"/>
        </w:rPr>
        <w:t>18290281301</w:t>
      </w:r>
    </w:p>
    <w:p w14:paraId="C0541D11">
      <w:pPr>
        <w:pStyle w:val="style4105"/>
        <w:spacing w:lineRule="auto" w:line="360"/>
        <w:rPr>
          <w:sz w:val="28"/>
          <w:szCs w:val="28"/>
        </w:rPr>
      </w:pPr>
      <w:r>
        <w:rPr>
          <w:b/>
          <w:bCs/>
          <w:sz w:val="28"/>
          <w:szCs w:val="28"/>
        </w:rPr>
        <w:t>官方招商地址</w:t>
      </w:r>
      <w:r>
        <w:rPr>
          <w:sz w:val="28"/>
          <w:szCs w:val="28"/>
        </w:rPr>
        <w:t>：</w:t>
      </w:r>
      <w:r>
        <w:rPr>
          <w:sz w:val="28"/>
          <w:szCs w:val="28"/>
          <w:lang w:val="en-US"/>
        </w:rPr>
        <w:t>河南省南阳市南召县</w:t>
      </w:r>
    </w:p>
    <w:p w14:paraId="5CD0024D">
      <w:pPr>
        <w:pStyle w:val="style4105"/>
        <w:spacing w:lineRule="auto" w:line="360"/>
        <w:rPr>
          <w:sz w:val="28"/>
          <w:szCs w:val="28"/>
        </w:rPr>
      </w:pPr>
    </w:p>
    <w:sectPr>
      <w:pgSz w:w="11906" w:h="16838" w:orient="portrait"/>
      <w:pgMar w:top="1440" w:right="1021" w:bottom="1440" w:left="1035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414f0bed-115b-49d7-9037-acc9a01de3a0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1133</Words>
  <Characters>1207</Characters>
  <Application>WPS Office</Application>
  <Paragraphs>62</Paragraphs>
  <CharactersWithSpaces>1207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2025-12-27T23:14:51Z</dcterms:created>
  <dc:creator>Un-named</dc:creator>
  <lastModifiedBy>PEGM10</lastModifiedBy>
  <dcterms:modified xsi:type="dcterms:W3CDTF">2025-12-27T23:14:51Z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780d322f5e0a4c7cae91a0c972cd85f6_23</vt:lpwstr>
  </property>
</Properties>
</file>