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6199C96">
      <w:pPr>
        <w:pStyle w:val="style4097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禾风牧语生态药膳餐饮2026合作招募方案</w:t>
      </w:r>
    </w:p>
    <w:p w14:paraId="5B4899B1">
      <w:pPr>
        <w:pStyle w:val="style4105"/>
        <w:spacing w:lineRule="auto" w:line="480"/>
        <w:rPr>
          <w:sz w:val="28"/>
          <w:szCs w:val="28"/>
        </w:rPr>
      </w:pPr>
      <w:r>
        <w:rPr>
          <w:b/>
          <w:bCs/>
          <w:sz w:val="28"/>
          <w:szCs w:val="28"/>
        </w:rPr>
        <w:t>创始人：刘赵谊</w:t>
      </w:r>
    </w:p>
    <w:p w14:paraId="000338DB">
      <w:pPr>
        <w:pStyle w:val="style4105"/>
        <w:spacing w:lineRule="auto" w:line="480"/>
        <w:rPr>
          <w:sz w:val="28"/>
          <w:szCs w:val="28"/>
        </w:rPr>
      </w:pPr>
      <w:r>
        <w:rPr>
          <w:b/>
          <w:bCs/>
          <w:sz w:val="28"/>
          <w:szCs w:val="28"/>
        </w:rPr>
        <w:t>核心口号</w:t>
      </w:r>
      <w:r>
        <w:rPr>
          <w:sz w:val="28"/>
          <w:szCs w:val="28"/>
        </w:rPr>
        <w:t>：禾承天地气·风润草木香·牧养原生味·语传养生道</w:t>
      </w:r>
    </w:p>
    <w:p w14:paraId="EB0B4E07">
      <w:pPr>
        <w:pStyle w:val="style4105"/>
        <w:spacing w:lineRule="auto" w:line="480"/>
        <w:rPr>
          <w:sz w:val="28"/>
          <w:szCs w:val="28"/>
        </w:rPr>
      </w:pPr>
      <w:r>
        <w:rPr>
          <w:b/>
          <w:bCs/>
          <w:sz w:val="28"/>
          <w:szCs w:val="28"/>
        </w:rPr>
        <w:t>2026战略目标</w:t>
      </w:r>
      <w:r>
        <w:rPr>
          <w:sz w:val="28"/>
          <w:szCs w:val="28"/>
        </w:rPr>
        <w:t>：千元入局创业，共享餐饮新风口，携手冲刺年入百万！</w:t>
      </w:r>
    </w:p>
    <w:p w14:paraId="993F08A8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一、 项目核心：踩准2026餐饮改革新趋势，顺势而为必盈利</w:t>
      </w:r>
    </w:p>
    <w:p w14:paraId="3E9E7AB3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当下亚健康群体激增，中医食疗养生需求爆发，禾风牧语以</w:t>
      </w:r>
      <w:r>
        <w:rPr>
          <w:b/>
          <w:bCs/>
          <w:sz w:val="28"/>
          <w:szCs w:val="28"/>
        </w:rPr>
        <w:t>药食同源</w:t>
      </w:r>
      <w:r>
        <w:rPr>
          <w:sz w:val="28"/>
          <w:szCs w:val="28"/>
        </w:rPr>
        <w:t>为核心，颠覆传统餐饮模式，打造「食疗调理+全时段经营+数字化出餐+人人持股」的新型餐饮创业平台，是2026餐饮赛道最具爆发力的黄金风口！</w:t>
      </w:r>
    </w:p>
    <w:p w14:paraId="76FFC65C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理念创新：中医食疗理念+现代餐饮模式，精准直击25-80岁全龄段亚健康人群刚需，无消费断层</w:t>
      </w:r>
    </w:p>
    <w:p w14:paraId="4FF4FD81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模式创新：全时段经营（早/午/晚/宵夜）+线上线下同步，告别餐饮淡旺季，营收翻倍</w:t>
      </w:r>
    </w:p>
    <w:p w14:paraId="B37C453B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盈利创新：消费变股东，分享变创业，人人消费人人持股，绑定客户黏性，裂变式拓客</w:t>
      </w:r>
    </w:p>
    <w:p w14:paraId="6C750C09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出餐创新：菜系数字化标准化，无需大厨，降低成本，出餐高效，新手也能轻松上手</w:t>
      </w:r>
    </w:p>
    <w:p w14:paraId="9FF100CB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二、 品牌硬实力：产品+店型+客单，全方位锁客盈利</w:t>
      </w:r>
    </w:p>
    <w:p w14:paraId="359C8BD9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（一） 爆款菜系矩阵：覆盖全场景，复购率拉满</w:t>
      </w:r>
    </w:p>
    <w:p w14:paraId="EA896D3B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以药食同源为核心，款款食疗养生，款款直击需求，覆盖多元用餐场景，满足不同客群口味：</w:t>
      </w:r>
    </w:p>
    <w:p w14:paraId="8D7FBBEF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药膳啫啫煲（5款）：明火现啫，鲜香味浓，温补不上火，主打午餐/晚餐刚需客群</w:t>
      </w:r>
    </w:p>
    <w:p w14:paraId="17F39A9C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药膳鸡煲（7款）：分型调理（补气/养血/祛湿等），适配不同亚健康体质，复购率超65%</w:t>
      </w:r>
    </w:p>
    <w:p w14:paraId="BECFFF4E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药膳煨汤煲（6款）：慢火煨制8小时，食材药效充分释放，主打养生人群，客单价溢价高</w:t>
      </w:r>
    </w:p>
    <w:p w14:paraId="AFB699A4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药膳烧烤（4款）：低脂养生，解腻不上火，填补宵夜养生空白，开辟增收新赛道</w:t>
      </w:r>
    </w:p>
    <w:p w14:paraId="DBEEBC31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药膳蒸汤（16款）：一人一煲，精准食疗，适配早餐/下午茶/简餐，灵活拉高翻台率</w:t>
      </w:r>
    </w:p>
    <w:p w14:paraId="82274B25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客单价：20-60元，覆盖大众消费+中高端养生需求，性价比与利润空间双向兼顾</w:t>
      </w:r>
    </w:p>
    <w:p w14:paraId="9FCD37B5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（二） 多店型布局：灵活选址，低门槛高适配，总有一款适合你</w:t>
      </w:r>
    </w:p>
    <w:p w14:paraId="589E4A75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针对不同资金、不同场景，设计3类店型，满足多元创业需求，无需大额投入也能入局：</w:t>
      </w:r>
    </w:p>
    <w:p w14:paraId="24FD24F1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旗舰店（200-300㎡）：全菜系呈现+品牌形象标杆，适配商圈/社区核心地段，辐射全客群，年营收目标500万—800万</w:t>
      </w:r>
    </w:p>
    <w:p w14:paraId="C8E0B4F9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标准店（100-150㎡）：主流盈利店型，核心菜系全覆盖，适配商圈/临街/大型社区，年营收目标200万—400万</w:t>
      </w:r>
    </w:p>
    <w:p w14:paraId="FCF4A80E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店中店（15-30㎡）：轻资产入局首选，主打药膳蒸汤+爆款煲类，适配商场/写字楼/社区底商，年营收目标50万—100万</w:t>
      </w:r>
    </w:p>
    <w:p w14:paraId="1A1F787A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统一支持：总部提供选址评估+装修设计+物料配送，新手无忧开店</w:t>
      </w:r>
    </w:p>
    <w:p w14:paraId="E6488C2A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（三） 全时段经营：告别空窗期，一店顶四店</w:t>
      </w:r>
    </w:p>
    <w:p w14:paraId="489EBE51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打破传统餐饮时段限制，全时段无缝衔接，最大化利用门店资源，营收翻倍：</w:t>
      </w:r>
    </w:p>
    <w:p w14:paraId="813559B8">
      <w:pPr>
        <w:pStyle w:val="style4105"/>
        <w:numPr>
          <w:ilvl w:val="0"/>
          <w:numId w:val="3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早餐：药膳蒸汤+养生早点，锁定上班族/中老年养生人群</w:t>
      </w:r>
    </w:p>
    <w:p w14:paraId="8C8798D4">
      <w:pPr>
        <w:pStyle w:val="style4105"/>
        <w:numPr>
          <w:ilvl w:val="0"/>
          <w:numId w:val="3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午餐：啫啫煲+鸡煲+简餐，主打刚需客流，拉高翻台率</w:t>
      </w:r>
    </w:p>
    <w:p w14:paraId="00DCB6EA">
      <w:pPr>
        <w:pStyle w:val="style4105"/>
        <w:numPr>
          <w:ilvl w:val="0"/>
          <w:numId w:val="3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晚餐：全菜系上线，满足家庭聚餐/朋友小聚，提升客单价</w:t>
      </w:r>
    </w:p>
    <w:p w14:paraId="7A47C69A">
      <w:pPr>
        <w:pStyle w:val="style4105"/>
        <w:numPr>
          <w:ilvl w:val="0"/>
          <w:numId w:val="3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宵夜：药膳烧烤+煨汤，填补养生宵夜市场空白，开拓额外盈利点</w:t>
      </w:r>
    </w:p>
    <w:p w14:paraId="2A2731F6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三、 公司架构：双合伙模式，合规保障，风险共担利益共享</w:t>
      </w:r>
    </w:p>
    <w:p w14:paraId="01015255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创始人刘赵谊牵头搭建</w:t>
      </w:r>
      <w:r>
        <w:rPr>
          <w:b/>
          <w:bCs/>
          <w:sz w:val="28"/>
          <w:szCs w:val="28"/>
        </w:rPr>
        <w:t>一级+二级公司架构</w:t>
      </w:r>
      <w:r>
        <w:rPr>
          <w:sz w:val="28"/>
          <w:szCs w:val="28"/>
        </w:rPr>
        <w:t>，以有限合伙企业+普通合伙企业为两大核心板块，兼顾扩张速度与合规安全，保障每一位合作者权益：</w:t>
      </w:r>
    </w:p>
    <w:p w14:paraId="2AEBEE3C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有限合伙企业：核心用于品牌总部控股、区域运营管理，合作者以有限合伙人身份入股，</w:t>
      </w:r>
      <w:r>
        <w:rPr>
          <w:b/>
          <w:bCs/>
          <w:sz w:val="28"/>
          <w:szCs w:val="28"/>
        </w:rPr>
        <w:t>仅以出资额承担有限责任</w:t>
      </w:r>
      <w:r>
        <w:rPr>
          <w:sz w:val="28"/>
          <w:szCs w:val="28"/>
        </w:rPr>
        <w:t>，无需承担无限连带责任，风险可控，适合大众投资者</w:t>
      </w:r>
    </w:p>
    <w:p w14:paraId="4F72C7D3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普通合伙企业：用于单店运营、核心团队绑定，核心店长/区域合伙人参与，利益共享、责任共担，强化运营粘性，保障门店高效运转</w:t>
      </w:r>
    </w:p>
    <w:p w14:paraId="EB564B1C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架构优势：合规化设计，规避股权风险；层级清晰，总部统筹+区域自治，扩张高效且稳定</w:t>
      </w:r>
    </w:p>
    <w:p w14:paraId="11C25F09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四、 核心商业模式：人人消费人人持股，千元入局，年入百万不是梦</w:t>
      </w:r>
    </w:p>
    <w:p w14:paraId="89725A96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禾风牧语独创「消费变股东，分享变创业」新模式，打破传统加盟壁垒，让消费者变合作者，让创业者低门槛入局，真正实现人人可参与、人人能盈利！</w:t>
      </w:r>
    </w:p>
    <w:p w14:paraId="74C25824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（一） 千元投资创业：低门槛入局，零经验也能做</w:t>
      </w:r>
    </w:p>
    <w:p w14:paraId="EF746371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入局门槛：仅需1000元起即可成为合伙人，无需大额加盟费，无需专业餐饮经验，总部全程帮扶</w:t>
      </w:r>
    </w:p>
    <w:p w14:paraId="BF1B4B79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参与方式：</w:t>
      </w:r>
    </w:p>
    <w:p w14:paraId="614F4651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消费入股：累计消费满1000元，即可自动升级为门店合伙人，享受对应股权分红</w:t>
      </w:r>
    </w:p>
    <w:p w14:paraId="AC13296B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直接入股：1000元起小额投资，成为单店/区域合伙人，共享门店盈利收益</w:t>
      </w:r>
    </w:p>
    <w:p w14:paraId="76AD66E0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核心承诺：千元起步，轻资产创业，总部兜底核心技术与运营，降低创业风险</w:t>
      </w:r>
    </w:p>
    <w:p w14:paraId="9AC7C79D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（二） 消费变股东，分享变创业：双重收益，轻松实现年入百万</w:t>
      </w:r>
    </w:p>
    <w:p w14:paraId="10A87D26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消费变股东：消费者到店消费即可积累积分，积分兑换股权，无需额外投入，就能成为门店股东，享受门店年度利润分红，实现「吃饭赚钱两不误」</w:t>
      </w:r>
    </w:p>
    <w:p w14:paraId="A225FE60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分享变创业：合伙人分享品牌给亲友，成功推荐消费/开店，即可获得推荐奖励+团队分红，裂变式拓客增收，打造被动收入渠道</w:t>
      </w:r>
    </w:p>
    <w:p w14:paraId="17D73541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盈利路径：门店经营利润+股权分红+推荐奖励+区域招商收益，多重收益叠加，千元入局也能冲刺年入百万</w:t>
      </w:r>
    </w:p>
    <w:p w14:paraId="F1989BD7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（三） 会员制深度绑定：锁定长期客流，持续盈利</w:t>
      </w:r>
    </w:p>
    <w:p w14:paraId="F63DBC9D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推行会员制体系，会员享折扣、优先入股、专属食疗方案等权益，实现</w:t>
      </w:r>
      <w:r>
        <w:rPr>
          <w:sz w:val="28"/>
          <w:szCs w:val="28"/>
          <w:lang w:val="en-US"/>
        </w:rPr>
        <w:t>《</w:t>
      </w:r>
      <w:r>
        <w:rPr>
          <w:sz w:val="28"/>
          <w:szCs w:val="28"/>
        </w:rPr>
        <w:t>会员锁客-消费入股－裂变拓客</w:t>
      </w:r>
      <w:r>
        <w:rPr>
          <w:sz w:val="28"/>
          <w:szCs w:val="28"/>
          <w:lang w:val="en-US"/>
        </w:rPr>
        <w:t>》</w:t>
      </w:r>
      <w:r>
        <w:rPr>
          <w:sz w:val="28"/>
          <w:szCs w:val="28"/>
        </w:rPr>
        <w:t>的闭环：</w:t>
      </w:r>
    </w:p>
    <w:p w14:paraId="CD468303">
      <w:pPr>
        <w:pStyle w:val="style4105"/>
        <w:numPr>
          <w:ilvl w:val="0"/>
          <w:numId w:val="3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普通会员：消费享9折，累计消费升级，解锁入股资格</w:t>
      </w:r>
    </w:p>
    <w:p w14:paraId="63ED0238">
      <w:pPr>
        <w:pStyle w:val="style4105"/>
        <w:numPr>
          <w:ilvl w:val="0"/>
          <w:numId w:val="3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股东会员：享受股权分红+专属药膳调理方案+门店优先服务</w:t>
      </w:r>
    </w:p>
    <w:p w14:paraId="73665BA4">
      <w:pPr>
        <w:pStyle w:val="style4105"/>
        <w:numPr>
          <w:ilvl w:val="0"/>
          <w:numId w:val="3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核心会员：可申请成为门店店长/区域合伙人，享受更多政策倾斜与收益分成</w:t>
      </w:r>
    </w:p>
    <w:p w14:paraId="4E1F8E7A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五、 全方位帮扶支持：总部兜底，新手无忧创业，全程保驾护航</w:t>
      </w:r>
    </w:p>
    <w:p w14:paraId="30CF1926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为保障每一位合伙人盈利，禾风牧语提供全流程、一站式帮扶，从开店到运营，从技术到营销，总部全程跟进，让创业更简单：</w:t>
      </w:r>
    </w:p>
    <w:p w14:paraId="008D7C91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技术帮扶：数字化出餐标准培训，无需大厨，手把手教学，包教包会；定期更新药膳菜系，保持产品竞争力</w:t>
      </w:r>
    </w:p>
    <w:p w14:paraId="6915A51A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选址装修：专业团队实地评估选址，提供统一装修设计方案，突出生态药膳品牌特色，降低装修成本</w:t>
      </w:r>
    </w:p>
    <w:p w14:paraId="DFB19203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物料配送：全产业链食材供应，核心药膳原料、调料统一配送，保障食材新鲜与口味统一，降低采购成本</w:t>
      </w:r>
    </w:p>
    <w:p w14:paraId="B53BCCEF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营销帮扶：线上线下同步推广，线上（抖音/美团/大众点评）引流+线下（社区活动/会员裂变）拓客，总部提供营销方案，门店直接落地</w:t>
      </w:r>
    </w:p>
    <w:p w14:paraId="8CCE2B24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运营帮扶：专业运营团队驻店指导，解决门店经营难题；定期培训门店管理、客户维护技巧，提升门店盈利能力</w:t>
      </w:r>
    </w:p>
    <w:p w14:paraId="9C7C86A2">
      <w:pPr>
        <w:pStyle w:val="style4105"/>
        <w:numPr>
          <w:ilvl w:val="0"/>
          <w:numId w:val="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合规帮扶：总部提供合伙协议、股权架构合规指导，保障每一位合伙人的合法权益，让合作更安心</w:t>
      </w:r>
    </w:p>
    <w:p w14:paraId="AB4D55AD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六、 合作招募对象：诚邀志同道合者，共赴养生餐饮财富盛宴</w:t>
      </w:r>
    </w:p>
    <w:p w14:paraId="CAD2B1AE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只要你认可禾风牧语药食同源理念，有创业热情，无论有无餐饮经验，无论资金多少，均可加入：</w:t>
      </w:r>
    </w:p>
    <w:p w14:paraId="85582550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大众创业者：千元起步，轻资产创业，寻求稳定盈利的个人/家庭创业者</w:t>
      </w:r>
    </w:p>
    <w:p w14:paraId="3DEEC3AB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餐饮从业者：想转型养生餐饮，升级现有门店，拓展盈利渠道的餐饮人</w:t>
      </w:r>
    </w:p>
    <w:p w14:paraId="98D1FAF1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投资合作者：看好中医食疗餐饮赛道，寻求低风险高回报投资项目的投资者</w:t>
      </w:r>
    </w:p>
    <w:p w14:paraId="467E5DE5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✅ 区域合伙人：有资源、有能力，想代理区域市场，拓展多家门店的创业带头人</w:t>
      </w:r>
    </w:p>
    <w:p w14:paraId="847BA1A4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七、 合作结语：禾风同行，共赴财富，2026开门红，共赢百万未来！</w:t>
      </w:r>
    </w:p>
    <w:p w14:paraId="425A1661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禾承天地气，润养人间味；风启创业路，共赢新财富！</w:t>
      </w:r>
    </w:p>
    <w:p w14:paraId="2A470DD7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创始人刘赵谊携禾风牧语全体团队，诚邀每一位有梦想、有眼光的合作者加入！</w:t>
      </w:r>
    </w:p>
    <w:p w14:paraId="45AB8A87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2026，中医食疗风口已至，生态药膳餐饮大势所趋，千元投资即可入局，共享「人人持股+全时段盈利+食疗刚需」的财富盛宴，携手冲刺年入百万目标，共筑养生餐饮新传奇！</w:t>
      </w:r>
    </w:p>
    <w:p w14:paraId="A8E2721E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👉 立即加入禾风牧语，消费变股东，分享变创业，2026，我们一起开门红！</w:t>
      </w:r>
    </w:p>
    <w:p w14:paraId="607F8F3D">
      <w:pPr>
        <w:pStyle w:val="style4105"/>
        <w:spacing w:lineRule="auto" w:line="480"/>
        <w:rPr>
          <w:sz w:val="28"/>
          <w:szCs w:val="28"/>
        </w:rPr>
      </w:pPr>
    </w:p>
    <w:sectPr>
      <w:pgSz w:w="11906" w:h="16838" w:orient="portrait"/>
      <w:pgMar w:top="1440" w:right="1028" w:bottom="1440" w:left="1021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4">
    <w:nsid w:val="00000004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6d907d52-ec0d-47c4-9b7c-73b71d34887f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2746</Words>
  <Characters>2814</Characters>
  <Application>WPS Office</Application>
  <Paragraphs>73</Paragraphs>
  <CharactersWithSpaces>2843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2025-12-31T20:01:27Z</dcterms:created>
  <dc:creator>Un-named</dc:creator>
  <lastModifiedBy>PEGM10</lastModifiedBy>
  <dcterms:modified xsi:type="dcterms:W3CDTF">2025-12-31T20:01:27Z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3e0ea55425084470b96f54a01afebda8_23</vt:lpwstr>
  </property>
</Properties>
</file>