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11DAA2A">
      <w:pPr>
        <w:pStyle w:val="style4097"/>
        <w:spacing w:lineRule="auto" w:line="420"/>
        <w:jc w:val="center"/>
        <w:rPr>
          <w:sz w:val="28"/>
          <w:szCs w:val="28"/>
        </w:rPr>
      </w:pPr>
      <w:r>
        <w:rPr>
          <w:sz w:val="28"/>
          <w:szCs w:val="28"/>
        </w:rPr>
        <w:t>禾风牧语生态药膳餐饮十年发展愿景与战略规划方案</w:t>
      </w:r>
    </w:p>
    <w:p w14:paraId="677C1000">
      <w:pPr>
        <w:pStyle w:val="style4105"/>
        <w:spacing w:lineRule="auto" w:line="420"/>
        <w:rPr>
          <w:sz w:val="28"/>
          <w:szCs w:val="28"/>
        </w:rPr>
      </w:pPr>
      <w:r>
        <w:rPr>
          <w:b/>
          <w:bCs/>
          <w:sz w:val="28"/>
          <w:szCs w:val="28"/>
        </w:rPr>
        <w:t>品牌Slogan</w:t>
      </w:r>
      <w:r>
        <w:rPr>
          <w:sz w:val="28"/>
          <w:szCs w:val="28"/>
        </w:rPr>
        <w:t>：禾承天地气·风润草木香·牧养原生味·语传养生道</w:t>
      </w:r>
    </w:p>
    <w:p w14:paraId="FD8270BA">
      <w:pPr>
        <w:pStyle w:val="style4105"/>
        <w:spacing w:lineRule="auto" w:line="420"/>
        <w:rPr>
          <w:sz w:val="28"/>
          <w:szCs w:val="28"/>
        </w:rPr>
      </w:pPr>
      <w:r>
        <w:rPr>
          <w:b/>
          <w:bCs/>
          <w:sz w:val="28"/>
          <w:szCs w:val="28"/>
        </w:rPr>
        <w:t>创始人</w:t>
      </w:r>
      <w:r>
        <w:rPr>
          <w:sz w:val="28"/>
          <w:szCs w:val="28"/>
        </w:rPr>
        <w:t>：刘赵谊</w:t>
      </w:r>
    </w:p>
    <w:p w14:paraId="74EF7B13">
      <w:pPr>
        <w:pStyle w:val="style4105"/>
        <w:spacing w:lineRule="auto" w:line="420"/>
        <w:rPr>
          <w:sz w:val="28"/>
          <w:szCs w:val="28"/>
        </w:rPr>
      </w:pPr>
      <w:r>
        <w:rPr>
          <w:b/>
          <w:bCs/>
          <w:sz w:val="28"/>
          <w:szCs w:val="28"/>
        </w:rPr>
        <w:t>核心初心</w:t>
      </w:r>
      <w:r>
        <w:rPr>
          <w:sz w:val="28"/>
          <w:szCs w:val="28"/>
        </w:rPr>
        <w:t>：以膳养人，以善立业；初心非逐利，却能财盈钵满；公益铸根基，创富惠全民</w:t>
      </w:r>
    </w:p>
    <w:p w14:paraId="CEE2A3F5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一、 品牌核心愿景：膳养万家，善泽天下，创富共赢</w:t>
      </w:r>
    </w:p>
    <w:p w14:paraId="6612B291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禾风牧语，以</w:t>
      </w:r>
      <w:r>
        <w:rPr>
          <w:b/>
          <w:bCs/>
          <w:sz w:val="28"/>
          <w:szCs w:val="28"/>
        </w:rPr>
        <w:t>药食同源</w:t>
      </w:r>
      <w:r>
        <w:rPr>
          <w:sz w:val="28"/>
          <w:szCs w:val="28"/>
        </w:rPr>
        <w:t>为根基，以</w:t>
      </w:r>
      <w:r>
        <w:rPr>
          <w:b/>
          <w:bCs/>
          <w:sz w:val="28"/>
          <w:szCs w:val="28"/>
        </w:rPr>
        <w:t>食材溯源</w:t>
      </w:r>
      <w:r>
        <w:rPr>
          <w:sz w:val="28"/>
          <w:szCs w:val="28"/>
        </w:rPr>
        <w:t>为底线，以</w:t>
      </w:r>
      <w:r>
        <w:rPr>
          <w:b/>
          <w:bCs/>
          <w:sz w:val="28"/>
          <w:szCs w:val="28"/>
        </w:rPr>
        <w:t>公益向善</w:t>
      </w:r>
      <w:r>
        <w:rPr>
          <w:sz w:val="28"/>
          <w:szCs w:val="28"/>
        </w:rPr>
        <w:t>为灵魂，以</w:t>
      </w:r>
      <w:r>
        <w:rPr>
          <w:b/>
          <w:bCs/>
          <w:sz w:val="28"/>
          <w:szCs w:val="28"/>
        </w:rPr>
        <w:t>人人创富</w:t>
      </w:r>
      <w:r>
        <w:rPr>
          <w:sz w:val="28"/>
          <w:szCs w:val="28"/>
        </w:rPr>
        <w:t>为使命，打造中国生态药膳餐饮领军品牌，让药膳养生走进千家万户，让公益温暖融入日常三餐，让共享创富惠及每一位参与者。</w:t>
      </w:r>
    </w:p>
    <w:p w14:paraId="AB00A659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我们坚守「食材安全为命脉，公益关爱为底色，共享共赢为目标」，从田间到餐桌筑牢品质防线，用每月公益践行社会责任，以十年布局实现「膳养健康、公益暖心、人人创富」的三重愿景——让禾风牧语成为百姓心中放心的药膳品牌、社会认可的良心企业、创业者追捧的创富聚宝盆，看懂者紧握机遇，观望者静待见证，行善事，赚正财，一切皆为自然天成。</w:t>
      </w:r>
    </w:p>
    <w:p w14:paraId="F5782F65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二、 创始人初心寄语（灵魂内核）</w:t>
      </w:r>
    </w:p>
    <w:p w14:paraId="F4B1727C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我是刘赵谊，1979年生人，岁月流转间深感时光易逝、身心渐缓，一年不如一年的体悟，让我坚定了做药膳餐饮的初心（这份初心，后续将与大家娓娓道来）。</w:t>
      </w:r>
    </w:p>
    <w:p w14:paraId="AE02C9AE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禾风牧语从诞生之初，便立下铁律：</w:t>
      </w:r>
      <w:r>
        <w:rPr>
          <w:b/>
          <w:bCs/>
          <w:sz w:val="28"/>
          <w:szCs w:val="28"/>
        </w:rPr>
        <w:t>全体员工每月必须参与一次公益关爱活动</w:t>
      </w:r>
      <w:r>
        <w:rPr>
          <w:sz w:val="28"/>
          <w:szCs w:val="28"/>
        </w:rPr>
        <w:t>，看望老人、关爱下一代，重点深耕老年群体关爱——今日我们善待老人，亦是善待明日的自己。这份要求，由我本人强制执行，从第一家店到千店万店，从创始人到每一位员工，永不更改。</w:t>
      </w:r>
    </w:p>
    <w:p w14:paraId="FFBADDED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我们的初心从来不是单纯赚钱，却坚信「行善者，天不负；用心者，财自来」，这份以善为基、以善立业的事业，注定是创业者的聚宝盆，看懂者乘势而上，观望者亦可静待花开，禾风牧语，终将用行动证明：做好事，赚钱是自然而然的事。</w:t>
      </w:r>
    </w:p>
    <w:p w14:paraId="7042C132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三、 十年战略规划（三步走，高格局落地，步步为营）</w:t>
      </w:r>
    </w:p>
    <w:p w14:paraId="68D9F2A4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第一阶段：筑基立心·溯源固本（第1—3年）—— 千店布局，溯源筑底，公益生根</w:t>
      </w:r>
    </w:p>
    <w:p w14:paraId="A3263C4D">
      <w:pPr>
        <w:pStyle w:val="style4105"/>
        <w:spacing w:lineRule="auto" w:line="420"/>
        <w:rPr>
          <w:sz w:val="28"/>
          <w:szCs w:val="28"/>
        </w:rPr>
      </w:pPr>
      <w:r>
        <w:rPr>
          <w:b/>
          <w:bCs/>
          <w:sz w:val="28"/>
          <w:szCs w:val="28"/>
        </w:rPr>
        <w:t>核心目标</w:t>
      </w:r>
      <w:r>
        <w:rPr>
          <w:sz w:val="28"/>
          <w:szCs w:val="28"/>
        </w:rPr>
        <w:t>：筑牢食材安全防线，完成全国门店网络布局，让公益成为品牌基因，初心落地，口碑破圈</w:t>
      </w:r>
    </w:p>
    <w:p w14:paraId="283A1E3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食材安全核心工程：坚守「从田间到餐桌全程溯源」初心，严选生态食材，签约20家生态农场达成深度合作，实现药膳核心食材统一供应、全程可追溯，从源头把控品质，杜绝农残、添加剂，让每一碗药膳、每一道菜品都安全、健康、放心，守护百姓餐桌健康。</w:t>
      </w:r>
    </w:p>
    <w:p w14:paraId="D5DBBA8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门店全国布局战略：以「旗舰店+标准店+店中店」多店型适配全场景，快速完成全国1500家门店布局，覆盖一、二线城市核心商圈、社区，下沉三、四线城市及县域市场，打造「社区有门店、商圈有标杆」的全域网络，让禾风牧语药膳走进百姓生活。</w:t>
      </w:r>
    </w:p>
    <w:p w14:paraId="3D377F0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公益责任强制落地：严格执行创始人铁律，全体员工每月至少参与1次公益关爱活动，聚焦老年群体关爱（免费药膳品鉴、上门探望、养生科普）、下一代成长呵护，让公益成为禾风牧语的品牌底色，以善立业，以爱聚心，筑牢品牌口碑根基。</w:t>
      </w:r>
    </w:p>
    <w:p w14:paraId="77A2678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品牌价值沉淀：夯实「生态药膳+食材溯源+公益向善」三大核心标签，打造河南本土标杆，辐射全国，让禾风牧语成为「安全药膳、良心餐饮」的代名词，实现「初心非逐利，却已钵满盆满」的阶段性成果。</w:t>
      </w:r>
    </w:p>
    <w:p w14:paraId="C82FBA5A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第二阶段：产业延伸·多元拓疆（第4—7年）—— 产业升维，跨界赋能，深耕价值</w:t>
      </w:r>
    </w:p>
    <w:p w14:paraId="144DBD8B">
      <w:pPr>
        <w:pStyle w:val="style4105"/>
        <w:spacing w:lineRule="auto" w:line="420"/>
        <w:rPr>
          <w:sz w:val="28"/>
          <w:szCs w:val="28"/>
        </w:rPr>
      </w:pPr>
      <w:r>
        <w:rPr>
          <w:b/>
          <w:bCs/>
          <w:sz w:val="28"/>
          <w:szCs w:val="28"/>
        </w:rPr>
        <w:t>核心目标</w:t>
      </w:r>
      <w:r>
        <w:rPr>
          <w:sz w:val="28"/>
          <w:szCs w:val="28"/>
        </w:rPr>
        <w:t>：从药膳餐饮到多元产业，以膳为核，延伸生态链，构建产业生态帝国</w:t>
      </w:r>
    </w:p>
    <w:p w14:paraId="22FC367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核心产业深耕：升级药膳餐饮体系，迭代菜品研发，打造20大系列、百款爆款药膳菜品，覆盖早午晚宵全时段，形成「养生+美味+性价比」的核心竞争力，巩固中国生态药膳餐饮领军地位。</w:t>
      </w:r>
    </w:p>
    <w:p w14:paraId="46BAB2D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产业跨界延伸：依托药膳餐饮根基与品牌影响力，组建专业药膳研发运营团队，向下延伸产业链，布局</w:t>
      </w:r>
      <w:r>
        <w:rPr>
          <w:b/>
          <w:bCs/>
          <w:sz w:val="28"/>
          <w:szCs w:val="28"/>
        </w:rPr>
        <w:t>养老养生基地</w:t>
      </w:r>
      <w:r>
        <w:rPr>
          <w:sz w:val="28"/>
          <w:szCs w:val="28"/>
        </w:rPr>
        <w:t>——融合药膳膳食、康养调理、休闲养生为一体，打造「药膳+养老」的特色康养模式，契合老年群体养生需求，践行关爱老人的初心；同时跨界介入多行业，打通食材种植、中央厨房、药膳加工、康养服务等上下游产业，构建「餐饮+康养+供应链」的多元产业生态。</w:t>
      </w:r>
    </w:p>
    <w:p w14:paraId="605C5D1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公益体系升级：将每月公益活动标准化、规模化，联动合作农场、养老基地、社区机构，打造「禾风公益日」品牌活动，让关爱老人、呵护下一代成为行业标杆，以公益影响力带动品牌价值持续提升。</w:t>
      </w:r>
    </w:p>
    <w:p w14:paraId="36F844B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共享模式夯实：优化「人人持股」机制，让门店员工、消费者、合作伙伴均可参与持股，绑定利益共同体，为后续全民创富奠定基础。</w:t>
      </w:r>
    </w:p>
    <w:p w14:paraId="0E882915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第三阶段：全民创富·万家共赢（第8—10年）—— 全域覆盖，共享共富，基业长青</w:t>
      </w:r>
    </w:p>
    <w:p w14:paraId="A7A58B9D">
      <w:pPr>
        <w:pStyle w:val="style4105"/>
        <w:spacing w:lineRule="auto" w:line="420"/>
        <w:rPr>
          <w:sz w:val="28"/>
          <w:szCs w:val="28"/>
        </w:rPr>
      </w:pPr>
      <w:r>
        <w:rPr>
          <w:b/>
          <w:bCs/>
          <w:sz w:val="28"/>
          <w:szCs w:val="28"/>
        </w:rPr>
        <w:t>核心目标</w:t>
      </w:r>
      <w:r>
        <w:rPr>
          <w:sz w:val="28"/>
          <w:szCs w:val="28"/>
        </w:rPr>
        <w:t>：实现「人人消费即投资，人人消费变富人，人人持股，人人创富」，让禾风牧语成为全民共享的创富平台</w:t>
      </w:r>
    </w:p>
    <w:p w14:paraId="C78A8FC6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全域布局深耕：全国门店网络持续优化，产业生态辐射全国，让禾风牧语的门店、康养基地、供应链体系遍布神州大地，全体禾风人在全国各地皆有归属，如同在家一般安心立业、舒心创富。</w:t>
      </w:r>
    </w:p>
    <w:p w14:paraId="916B97F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共享创富落地：全面落地「人人消费即投资」的核心商业模式，打破消费与投资的边界，消费者消费即享股权权益，员工持股、合伙人持股、消费者持股，真正实现「人人持股，人人创富」，让每一位参与者都能共享品牌发展红利，从消费者转变为创业者、受益者，实现「人人消费变富人」的终极目标。</w:t>
      </w:r>
    </w:p>
    <w:p w14:paraId="3C46173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品牌愿景升华：禾风牧语从餐饮品牌升级为全民共享的创富生态平台，药膳养生成为国民生活方式，公益关爱成为行业标配，实现「膳养万家、善泽天下、全民创富」的初心使命，基业长青，福泽永续。</w:t>
      </w:r>
    </w:p>
    <w:p w14:paraId="6C00785A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四、 四大核心支撑（高端落地保障，缺一不可）</w:t>
      </w:r>
    </w:p>
    <w:p w14:paraId="2E4B5A6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品质支撑：全程溯源体系+生态农场合作，食材安全零容忍，药膳研发贴合中医食疗，美味与养生兼具，筑牢品牌生命线；</w:t>
      </w:r>
    </w:p>
    <w:p w14:paraId="93B559D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公益支撑：创始人铁律强制执行，每月公益常态化，以善聚心，以爱铸魂，让品牌有温度、有口碑；</w:t>
      </w:r>
    </w:p>
    <w:p w14:paraId="3DDE0F6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模式支撑：多店型布局+全产业链延伸+人人持股机制，灵活适配市场，绑定全员利益，实现可持续发展；</w:t>
      </w:r>
    </w:p>
    <w:p w14:paraId="1B7145A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初心支撑：以创始人初心为引领，全体禾风人同心同德，坚守「行善立业，创富共赢」，让品牌走得更稳、更远。</w:t>
      </w:r>
    </w:p>
    <w:p w14:paraId="51FBE52A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五、 结语：以膳立世，以善致远，十年铸辉煌</w:t>
      </w:r>
    </w:p>
    <w:p w14:paraId="2FCBFF21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禾风牧语，十年磨一剑，以初心守品质，以公益暖人心，以模式创共赢。从田间溯源到千店万家，从药膳餐饮到多元产业，从公益践行到全民创富，每一步都坚定有力，每一年都硕果可期。</w:t>
      </w:r>
    </w:p>
    <w:p w14:paraId="8B712FF9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这是一份以善为基的事业，一份以膳养生的事业，一份人人可参与的创富事业——看懂者，紧握时代机遇，与禾风牧语共赴财富盛宴；同行者，同心同德，共筑十年辉煌！禾风牧语，终将以初心致匠心，以善心致财富，以匠心致未来！</w:t>
      </w:r>
    </w:p>
    <w:p w14:paraId="C82768E3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总结:</w:t>
      </w:r>
    </w:p>
    <w:p w14:paraId="FEB02FEA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✅ 以善筑基，以膳生财，禾风牧语十年路，与君同行，既积福报，又赚金山！ </w:t>
      </w:r>
    </w:p>
    <w:p w14:paraId="DC27E746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✅ 膳养万家，善泽天下，人人持股创富路，看懂入局，此生无憾！ </w:t>
      </w:r>
    </w:p>
    <w:p w14:paraId="5003418A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✅ 我守初心做药膳，以善立业赢天下，禾风牧语，愿与同频者，共赴千亿荣光！ </w:t>
      </w:r>
    </w:p>
    <w:p w14:paraId="C2865CAB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✅ 以善筑基，以膳生财，禾风牧语十年路，与君同行，既积福报，又赚金山！膳养万家，善泽天下，人人持股创富路，看懂入局，此生无憾！我守初心做药膳，以善立业赢天下，禾风牧语，愿与同频者，共赴千亿荣光，静待各位，并肩启航！</w:t>
      </w:r>
    </w:p>
    <w:sectPr>
      <w:pgSz w:w="11906" w:h="16838" w:orient="portrait"/>
      <w:pgMar w:top="1440" w:right="1021" w:bottom="1440" w:left="1021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2">
    <w:nsid w:val="00000002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3">
    <w:nsid w:val="00000003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569481ac-5a03-479c-8703-74627a49f5a3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2705</Words>
  <Characters>2720</Characters>
  <Application>WPS Office</Application>
  <Paragraphs>42</Paragraphs>
  <CharactersWithSpaces>2735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2026-01-01T22:10:38Z</dcterms:created>
  <dc:creator>Un-named</dc:creator>
  <lastModifiedBy>PEGM10</lastModifiedBy>
  <dcterms:modified xsi:type="dcterms:W3CDTF">2026-01-01T22:26:34Z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0a6bff6d30f14fcca581fba337edf62f_23</vt:lpwstr>
  </property>
</Properties>
</file>